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C111B" w14:textId="77777777" w:rsidR="00D03E69" w:rsidRPr="00D03E69" w:rsidRDefault="00D03E69" w:rsidP="00D03E69">
      <w:pPr>
        <w:pStyle w:val="ListParagraph"/>
        <w:spacing w:after="0"/>
        <w:ind w:left="0" w:right="-270" w:firstLine="720"/>
        <w:jc w:val="center"/>
        <w:rPr>
          <w:rFonts w:ascii="Cambria" w:hAnsi="Cambria" w:cs="Times New Roman"/>
          <w:b/>
          <w:sz w:val="24"/>
          <w:szCs w:val="24"/>
        </w:rPr>
      </w:pPr>
    </w:p>
    <w:p w14:paraId="09B90277" w14:textId="77777777" w:rsidR="00D03E69" w:rsidRPr="00D03E69" w:rsidRDefault="00D03E69" w:rsidP="00D03E69">
      <w:pPr>
        <w:pStyle w:val="ListParagraph"/>
        <w:ind w:left="0" w:right="-270"/>
        <w:jc w:val="center"/>
        <w:rPr>
          <w:rFonts w:ascii="Cambria" w:hAnsi="Cambria" w:cs="Times New Roman"/>
          <w:b/>
          <w:sz w:val="32"/>
          <w:szCs w:val="32"/>
        </w:rPr>
      </w:pPr>
      <w:r w:rsidRPr="00D03E69">
        <w:rPr>
          <w:rFonts w:ascii="Cambria" w:hAnsi="Cambria" w:cs="Times New Roman"/>
          <w:b/>
          <w:sz w:val="32"/>
          <w:szCs w:val="32"/>
        </w:rPr>
        <w:t>Major achievements in the year 2021-22</w:t>
      </w:r>
    </w:p>
    <w:p w14:paraId="19A057EA" w14:textId="77777777" w:rsidR="00D03E69" w:rsidRPr="00D03E69" w:rsidRDefault="00D03E69" w:rsidP="00D03E69">
      <w:pPr>
        <w:pStyle w:val="ListParagraph"/>
        <w:spacing w:after="0"/>
        <w:ind w:left="0" w:right="-270" w:firstLine="720"/>
        <w:jc w:val="center"/>
        <w:rPr>
          <w:rFonts w:ascii="Cambria" w:hAnsi="Cambria" w:cs="Times New Roman"/>
          <w:b/>
          <w:sz w:val="24"/>
          <w:szCs w:val="24"/>
        </w:rPr>
      </w:pPr>
    </w:p>
    <w:p w14:paraId="375966D4" w14:textId="77777777" w:rsidR="00D03E69" w:rsidRPr="00D03E69" w:rsidRDefault="00D03E69" w:rsidP="00D03E69">
      <w:pPr>
        <w:pStyle w:val="ListParagraph"/>
        <w:spacing w:after="0"/>
        <w:ind w:left="0" w:right="-270" w:firstLine="720"/>
        <w:jc w:val="both"/>
        <w:rPr>
          <w:rFonts w:ascii="Cambria" w:hAnsi="Cambria" w:cs="Times New Roman"/>
          <w:i/>
          <w:sz w:val="24"/>
          <w:szCs w:val="24"/>
        </w:rPr>
      </w:pPr>
      <w:r w:rsidRPr="00D03E69">
        <w:rPr>
          <w:rFonts w:ascii="Cambria" w:hAnsi="Cambria" w:cs="Times New Roman"/>
          <w:b/>
          <w:sz w:val="24"/>
          <w:szCs w:val="24"/>
          <w:u w:val="single"/>
        </w:rPr>
        <w:t>Name of Department:</w:t>
      </w:r>
      <w:r w:rsidRPr="00D03E69">
        <w:rPr>
          <w:rFonts w:ascii="Cambria" w:hAnsi="Cambria" w:cs="Times New Roman"/>
          <w:b/>
          <w:sz w:val="24"/>
          <w:szCs w:val="24"/>
        </w:rPr>
        <w:t xml:space="preserve"> </w:t>
      </w:r>
      <w:r w:rsidRPr="00D03E69">
        <w:rPr>
          <w:rFonts w:ascii="Cambria" w:hAnsi="Cambria" w:cs="Times New Roman"/>
          <w:b/>
          <w:sz w:val="24"/>
          <w:szCs w:val="24"/>
        </w:rPr>
        <w:tab/>
      </w:r>
      <w:r w:rsidRPr="00D03E69">
        <w:rPr>
          <w:rFonts w:ascii="Cambria" w:hAnsi="Cambria" w:cs="Times New Roman"/>
          <w:b/>
          <w:sz w:val="24"/>
          <w:szCs w:val="24"/>
        </w:rPr>
        <w:tab/>
      </w:r>
      <w:r w:rsidRPr="00D03E69">
        <w:rPr>
          <w:rFonts w:ascii="Cambria" w:hAnsi="Cambria" w:cs="Times New Roman"/>
          <w:iCs/>
          <w:sz w:val="24"/>
          <w:szCs w:val="24"/>
          <w:u w:val="single"/>
        </w:rPr>
        <w:t>General Administration (Political) Department</w:t>
      </w:r>
      <w:r w:rsidRPr="00D03E69">
        <w:rPr>
          <w:rFonts w:ascii="Cambria" w:hAnsi="Cambria" w:cs="Times New Roman"/>
          <w:i/>
          <w:sz w:val="24"/>
          <w:szCs w:val="24"/>
        </w:rPr>
        <w:tab/>
      </w:r>
    </w:p>
    <w:p w14:paraId="7BCA9D0B" w14:textId="77777777" w:rsidR="00D03E69" w:rsidRPr="00D03E69" w:rsidRDefault="00D03E69" w:rsidP="00D03E69">
      <w:pPr>
        <w:pStyle w:val="ListParagraph"/>
        <w:spacing w:after="0"/>
        <w:ind w:left="0" w:right="-270" w:firstLine="720"/>
        <w:jc w:val="both"/>
        <w:rPr>
          <w:rFonts w:ascii="Cambria" w:hAnsi="Cambria" w:cs="Times New Roman"/>
          <w:b/>
          <w:sz w:val="24"/>
          <w:szCs w:val="24"/>
        </w:rPr>
      </w:pPr>
    </w:p>
    <w:tbl>
      <w:tblPr>
        <w:tblStyle w:val="TableGrid"/>
        <w:tblW w:w="10774" w:type="dxa"/>
        <w:tblInd w:w="-714" w:type="dxa"/>
        <w:tblLook w:val="04A0" w:firstRow="1" w:lastRow="0" w:firstColumn="1" w:lastColumn="0" w:noHBand="0" w:noVBand="1"/>
      </w:tblPr>
      <w:tblGrid>
        <w:gridCol w:w="10774"/>
      </w:tblGrid>
      <w:tr w:rsidR="00D03E69" w:rsidRPr="00D03E69" w14:paraId="1CCB78F8" w14:textId="77777777" w:rsidTr="00D03E69">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79A85" w14:textId="77777777" w:rsidR="00D03E69" w:rsidRPr="00D03E69" w:rsidRDefault="00D03E69" w:rsidP="007C4614">
            <w:pPr>
              <w:pStyle w:val="ListParagraph"/>
              <w:ind w:left="0" w:right="-270"/>
              <w:jc w:val="center"/>
              <w:rPr>
                <w:rFonts w:ascii="Cambria" w:hAnsi="Cambria" w:cs="Times New Roman"/>
                <w:b/>
                <w:sz w:val="24"/>
                <w:szCs w:val="24"/>
              </w:rPr>
            </w:pPr>
          </w:p>
          <w:p w14:paraId="03EFACF9" w14:textId="77777777" w:rsidR="00D03E69" w:rsidRPr="00D03E69" w:rsidRDefault="00D03E69" w:rsidP="007C4614">
            <w:pPr>
              <w:pStyle w:val="ListParagraph"/>
              <w:ind w:left="0" w:right="-270"/>
              <w:jc w:val="center"/>
              <w:rPr>
                <w:rFonts w:ascii="Cambria" w:hAnsi="Cambria" w:cs="Times New Roman"/>
                <w:b/>
                <w:sz w:val="24"/>
                <w:szCs w:val="24"/>
              </w:rPr>
            </w:pPr>
          </w:p>
        </w:tc>
      </w:tr>
      <w:tr w:rsidR="00D03E69" w:rsidRPr="00D03E69" w14:paraId="77E2AC80" w14:textId="77777777" w:rsidTr="00D03E69">
        <w:trPr>
          <w:trHeight w:val="603"/>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C7186" w14:textId="77777777" w:rsidR="00D03E69" w:rsidRPr="00D03E69" w:rsidRDefault="00D03E69" w:rsidP="007C4614">
            <w:pPr>
              <w:pStyle w:val="ListParagraph"/>
              <w:ind w:left="0" w:right="5"/>
              <w:jc w:val="center"/>
              <w:rPr>
                <w:rFonts w:ascii="Cambria" w:hAnsi="Cambria" w:cs="Times New Roman"/>
                <w:b/>
                <w:bCs/>
                <w:sz w:val="24"/>
                <w:szCs w:val="24"/>
                <w:u w:val="single"/>
              </w:rPr>
            </w:pPr>
            <w:r w:rsidRPr="00D03E69">
              <w:rPr>
                <w:rFonts w:ascii="Cambria" w:hAnsi="Cambria" w:cs="Times New Roman"/>
                <w:b/>
                <w:bCs/>
                <w:sz w:val="24"/>
                <w:szCs w:val="24"/>
                <w:u w:val="single"/>
              </w:rPr>
              <w:t>State Hospitalities</w:t>
            </w:r>
          </w:p>
          <w:p w14:paraId="3DCBFAB2" w14:textId="77777777" w:rsidR="00D03E69" w:rsidRPr="00D03E69" w:rsidRDefault="00D03E69" w:rsidP="007C4614">
            <w:pPr>
              <w:pStyle w:val="ListParagraph"/>
              <w:ind w:left="0" w:right="5"/>
              <w:jc w:val="center"/>
              <w:rPr>
                <w:rFonts w:ascii="Cambria" w:hAnsi="Cambria" w:cs="Times New Roman"/>
                <w:b/>
                <w:bCs/>
                <w:sz w:val="24"/>
                <w:szCs w:val="24"/>
                <w:u w:val="single"/>
              </w:rPr>
            </w:pPr>
          </w:p>
          <w:p w14:paraId="555D5069" w14:textId="77777777" w:rsidR="00D03E69" w:rsidRPr="00D03E69" w:rsidRDefault="00D03E69" w:rsidP="007C4614">
            <w:pPr>
              <w:pStyle w:val="ListParagraph"/>
              <w:ind w:left="0" w:right="5"/>
              <w:jc w:val="both"/>
              <w:rPr>
                <w:rFonts w:ascii="Cambria" w:hAnsi="Cambria" w:cs="Times New Roman"/>
                <w:sz w:val="24"/>
                <w:szCs w:val="24"/>
              </w:rPr>
            </w:pPr>
            <w:r w:rsidRPr="00D03E69">
              <w:rPr>
                <w:rFonts w:ascii="Cambria" w:hAnsi="Cambria" w:cs="Times New Roman"/>
                <w:sz w:val="24"/>
                <w:szCs w:val="24"/>
              </w:rPr>
              <w:t>Total 232 numbers of visitors were declared as State Guests and 149 numbers of visitors were declared as Government Guests during their visit to Tripura and state hospitalities were extended to them accordingly.</w:t>
            </w:r>
          </w:p>
        </w:tc>
      </w:tr>
      <w:tr w:rsidR="00D03E69" w:rsidRPr="00D03E69" w14:paraId="3D95D06D" w14:textId="77777777" w:rsidTr="00D03E69">
        <w:trPr>
          <w:trHeight w:val="515"/>
        </w:trPr>
        <w:tc>
          <w:tcPr>
            <w:tcW w:w="10774" w:type="dxa"/>
            <w:tcBorders>
              <w:top w:val="single" w:sz="4" w:space="0" w:color="auto"/>
              <w:left w:val="single" w:sz="4" w:space="0" w:color="000000" w:themeColor="text1"/>
              <w:bottom w:val="single" w:sz="4" w:space="0" w:color="auto"/>
              <w:right w:val="single" w:sz="4" w:space="0" w:color="000000" w:themeColor="text1"/>
            </w:tcBorders>
            <w:hideMark/>
          </w:tcPr>
          <w:p w14:paraId="4E009AF8" w14:textId="77777777" w:rsidR="00D03E69" w:rsidRPr="00D03E69" w:rsidRDefault="00D03E69" w:rsidP="007C4614">
            <w:pPr>
              <w:pStyle w:val="ListParagraph"/>
              <w:ind w:left="0" w:right="5"/>
              <w:jc w:val="center"/>
              <w:rPr>
                <w:rFonts w:ascii="Cambria" w:hAnsi="Cambria" w:cs="Times New Roman"/>
                <w:b/>
                <w:bCs/>
                <w:sz w:val="24"/>
                <w:szCs w:val="24"/>
                <w:u w:val="single"/>
              </w:rPr>
            </w:pPr>
            <w:r w:rsidRPr="00D03E69">
              <w:rPr>
                <w:rFonts w:ascii="Cambria" w:hAnsi="Cambria" w:cs="Times New Roman"/>
                <w:b/>
                <w:bCs/>
                <w:sz w:val="24"/>
                <w:szCs w:val="24"/>
                <w:u w:val="single"/>
              </w:rPr>
              <w:t>Observance of National Days</w:t>
            </w:r>
          </w:p>
          <w:p w14:paraId="0845E84D" w14:textId="77777777" w:rsidR="00D03E69" w:rsidRPr="00D03E69" w:rsidRDefault="00D03E69" w:rsidP="007C4614">
            <w:pPr>
              <w:pStyle w:val="ListParagraph"/>
              <w:ind w:left="0" w:right="5"/>
              <w:jc w:val="center"/>
              <w:rPr>
                <w:rFonts w:ascii="Cambria" w:hAnsi="Cambria" w:cs="Times New Roman"/>
                <w:b/>
                <w:bCs/>
                <w:sz w:val="24"/>
                <w:szCs w:val="24"/>
                <w:u w:val="single"/>
              </w:rPr>
            </w:pPr>
          </w:p>
          <w:p w14:paraId="7CED7B08" w14:textId="77777777" w:rsidR="00D03E69" w:rsidRPr="00D03E69" w:rsidRDefault="00D03E69" w:rsidP="007C4614">
            <w:pPr>
              <w:pStyle w:val="ListParagraph"/>
              <w:ind w:left="0" w:right="5"/>
              <w:jc w:val="both"/>
              <w:rPr>
                <w:rFonts w:ascii="Cambria" w:hAnsi="Cambria" w:cs="Times New Roman"/>
                <w:sz w:val="24"/>
                <w:szCs w:val="24"/>
              </w:rPr>
            </w:pPr>
            <w:r w:rsidRPr="00D03E69">
              <w:rPr>
                <w:rFonts w:ascii="Cambria" w:hAnsi="Cambria" w:cs="Times New Roman"/>
                <w:sz w:val="24"/>
                <w:szCs w:val="24"/>
              </w:rPr>
              <w:t xml:space="preserve">National days like Republic Day, Independence Day, Martyrs’ Day, </w:t>
            </w:r>
            <w:proofErr w:type="spellStart"/>
            <w:r w:rsidRPr="00D03E69">
              <w:rPr>
                <w:rFonts w:ascii="Cambria" w:hAnsi="Cambria" w:cs="Times New Roman"/>
                <w:sz w:val="24"/>
                <w:szCs w:val="24"/>
              </w:rPr>
              <w:t>Rashtriya</w:t>
            </w:r>
            <w:proofErr w:type="spellEnd"/>
            <w:r w:rsidRPr="00D03E69">
              <w:rPr>
                <w:rFonts w:ascii="Cambria" w:hAnsi="Cambria" w:cs="Times New Roman"/>
                <w:sz w:val="24"/>
                <w:szCs w:val="24"/>
              </w:rPr>
              <w:t xml:space="preserve"> Ekta Diwas, </w:t>
            </w:r>
            <w:proofErr w:type="gramStart"/>
            <w:r w:rsidRPr="00D03E69">
              <w:rPr>
                <w:rFonts w:ascii="Cambria" w:hAnsi="Cambria" w:cs="Times New Roman"/>
                <w:sz w:val="24"/>
                <w:szCs w:val="24"/>
              </w:rPr>
              <w:t>Gandhi  Jayanti</w:t>
            </w:r>
            <w:proofErr w:type="gramEnd"/>
            <w:r w:rsidRPr="00D03E69">
              <w:rPr>
                <w:rFonts w:ascii="Cambria" w:hAnsi="Cambria" w:cs="Times New Roman"/>
                <w:sz w:val="24"/>
                <w:szCs w:val="24"/>
              </w:rPr>
              <w:t xml:space="preserve"> and Constitution Day were observed in befitting manner. Swarnim Vijay Diwas, Armed Forces Flag Day, Vijay Diwas were also observed in befitting manner.</w:t>
            </w:r>
          </w:p>
        </w:tc>
      </w:tr>
      <w:tr w:rsidR="00D03E69" w:rsidRPr="00D03E69" w14:paraId="0E30F0C1" w14:textId="77777777" w:rsidTr="00D03E69">
        <w:trPr>
          <w:trHeight w:val="748"/>
        </w:trPr>
        <w:tc>
          <w:tcPr>
            <w:tcW w:w="10774" w:type="dxa"/>
            <w:tcBorders>
              <w:top w:val="single" w:sz="4" w:space="0" w:color="auto"/>
              <w:left w:val="single" w:sz="4" w:space="0" w:color="000000" w:themeColor="text1"/>
              <w:bottom w:val="single" w:sz="4" w:space="0" w:color="auto"/>
              <w:right w:val="single" w:sz="4" w:space="0" w:color="000000" w:themeColor="text1"/>
            </w:tcBorders>
            <w:hideMark/>
          </w:tcPr>
          <w:p w14:paraId="3769BC71" w14:textId="77777777" w:rsidR="00D03E69" w:rsidRPr="00D03E69" w:rsidRDefault="00D03E69" w:rsidP="007C4614">
            <w:pPr>
              <w:pStyle w:val="ListParagraph"/>
              <w:ind w:left="0" w:right="5"/>
              <w:jc w:val="center"/>
              <w:rPr>
                <w:rFonts w:ascii="Cambria" w:hAnsi="Cambria" w:cs="Times New Roman"/>
                <w:b/>
                <w:bCs/>
                <w:sz w:val="24"/>
                <w:szCs w:val="24"/>
                <w:u w:val="single"/>
              </w:rPr>
            </w:pPr>
            <w:r w:rsidRPr="00D03E69">
              <w:rPr>
                <w:rFonts w:ascii="Cambria" w:hAnsi="Cambria" w:cs="Times New Roman"/>
                <w:b/>
                <w:bCs/>
                <w:sz w:val="24"/>
                <w:szCs w:val="24"/>
                <w:u w:val="single"/>
              </w:rPr>
              <w:t>One time incentive/grants</w:t>
            </w:r>
          </w:p>
          <w:p w14:paraId="6E6F0288" w14:textId="77777777" w:rsidR="00D03E69" w:rsidRPr="00D03E69" w:rsidRDefault="00D03E69" w:rsidP="007C4614">
            <w:pPr>
              <w:pStyle w:val="ListParagraph"/>
              <w:ind w:left="0" w:right="5"/>
              <w:jc w:val="both"/>
              <w:rPr>
                <w:rFonts w:ascii="Cambria" w:hAnsi="Cambria" w:cs="Times New Roman"/>
                <w:sz w:val="24"/>
                <w:szCs w:val="24"/>
              </w:rPr>
            </w:pPr>
          </w:p>
          <w:p w14:paraId="33C10030" w14:textId="77777777" w:rsidR="00D03E69" w:rsidRPr="00D03E69" w:rsidRDefault="00D03E69" w:rsidP="00D03E69">
            <w:pPr>
              <w:pStyle w:val="ListParagraph"/>
              <w:numPr>
                <w:ilvl w:val="0"/>
                <w:numId w:val="3"/>
              </w:numPr>
              <w:spacing w:after="0" w:line="240" w:lineRule="auto"/>
              <w:ind w:left="322" w:right="5"/>
              <w:jc w:val="both"/>
              <w:rPr>
                <w:rFonts w:ascii="Cambria" w:hAnsi="Cambria" w:cs="Times New Roman"/>
                <w:sz w:val="24"/>
                <w:szCs w:val="24"/>
              </w:rPr>
            </w:pPr>
            <w:r w:rsidRPr="00D03E69">
              <w:rPr>
                <w:rFonts w:ascii="Cambria" w:hAnsi="Cambria" w:cs="Times New Roman"/>
                <w:sz w:val="24"/>
                <w:szCs w:val="24"/>
              </w:rPr>
              <w:t xml:space="preserve">As desired by the Hon’ble Chief Minister, Tripura an amount of Rs. 1,00,000/- was given to Mr. Vincent </w:t>
            </w:r>
            <w:proofErr w:type="gramStart"/>
            <w:r w:rsidRPr="00D03E69">
              <w:rPr>
                <w:rFonts w:ascii="Cambria" w:hAnsi="Cambria" w:cs="Times New Roman"/>
                <w:sz w:val="24"/>
                <w:szCs w:val="24"/>
              </w:rPr>
              <w:t>Ekka</w:t>
            </w:r>
            <w:proofErr w:type="gramEnd"/>
            <w:r w:rsidRPr="00D03E69">
              <w:rPr>
                <w:rFonts w:ascii="Cambria" w:hAnsi="Cambria" w:cs="Times New Roman"/>
                <w:sz w:val="24"/>
                <w:szCs w:val="24"/>
              </w:rPr>
              <w:t xml:space="preserve"> son of Late Elbert Ekka.</w:t>
            </w:r>
          </w:p>
        </w:tc>
      </w:tr>
      <w:tr w:rsidR="00D03E69" w:rsidRPr="00D03E69" w14:paraId="7BDE442F" w14:textId="77777777" w:rsidTr="00D03E69">
        <w:trPr>
          <w:trHeight w:val="555"/>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0E240" w14:textId="77777777" w:rsidR="00D03E69" w:rsidRPr="00D03E69" w:rsidRDefault="00D03E69" w:rsidP="007C4614">
            <w:pPr>
              <w:pStyle w:val="ListParagraph"/>
              <w:ind w:left="0" w:right="5"/>
              <w:jc w:val="center"/>
              <w:rPr>
                <w:rFonts w:ascii="Cambria" w:hAnsi="Cambria" w:cs="Times New Roman"/>
                <w:b/>
                <w:bCs/>
                <w:sz w:val="24"/>
                <w:szCs w:val="24"/>
                <w:u w:val="single"/>
              </w:rPr>
            </w:pPr>
            <w:r w:rsidRPr="00D03E69">
              <w:rPr>
                <w:rFonts w:ascii="Cambria" w:hAnsi="Cambria" w:cs="Times New Roman"/>
                <w:b/>
                <w:bCs/>
                <w:sz w:val="24"/>
                <w:szCs w:val="24"/>
                <w:u w:val="single"/>
              </w:rPr>
              <w:t>Repatriation of Foreigners</w:t>
            </w:r>
          </w:p>
          <w:p w14:paraId="7F446552" w14:textId="77777777" w:rsidR="00D03E69" w:rsidRPr="00D03E69" w:rsidRDefault="00D03E69" w:rsidP="007C4614">
            <w:pPr>
              <w:pStyle w:val="ListParagraph"/>
              <w:ind w:left="0" w:right="5"/>
              <w:jc w:val="both"/>
              <w:rPr>
                <w:rFonts w:ascii="Cambria" w:hAnsi="Cambria" w:cs="Times New Roman"/>
                <w:sz w:val="24"/>
                <w:szCs w:val="24"/>
              </w:rPr>
            </w:pPr>
          </w:p>
          <w:p w14:paraId="7DF00434" w14:textId="77777777" w:rsidR="00D03E69" w:rsidRPr="00D03E69" w:rsidRDefault="00D03E69" w:rsidP="00D03E69">
            <w:pPr>
              <w:pStyle w:val="ListParagraph"/>
              <w:numPr>
                <w:ilvl w:val="0"/>
                <w:numId w:val="2"/>
              </w:numPr>
              <w:spacing w:after="0" w:line="240" w:lineRule="auto"/>
              <w:ind w:left="313" w:right="54"/>
              <w:jc w:val="both"/>
              <w:rPr>
                <w:rFonts w:ascii="Cambria" w:hAnsi="Cambria" w:cs="Times New Roman"/>
                <w:sz w:val="24"/>
                <w:szCs w:val="24"/>
              </w:rPr>
            </w:pPr>
            <w:r w:rsidRPr="00D03E69">
              <w:rPr>
                <w:rFonts w:ascii="Cambria" w:hAnsi="Cambria" w:cs="Times New Roman"/>
                <w:sz w:val="24"/>
                <w:szCs w:val="24"/>
              </w:rPr>
              <w:t>2 (two) Nigerian nationals those who entered into Tripura illegally were repatriated to their native with the approval of Government of India, Ministry of External Affairs.</w:t>
            </w:r>
          </w:p>
        </w:tc>
      </w:tr>
    </w:tbl>
    <w:p w14:paraId="18EAC4AD" w14:textId="77777777" w:rsidR="00D03E69" w:rsidRPr="00D03E69" w:rsidRDefault="00D03E69" w:rsidP="00D03E69">
      <w:pPr>
        <w:pStyle w:val="ListParagraph"/>
        <w:spacing w:after="0"/>
        <w:ind w:left="0" w:right="-270" w:firstLine="720"/>
        <w:jc w:val="center"/>
        <w:rPr>
          <w:rFonts w:ascii="Cambria" w:hAnsi="Cambria" w:cs="Times New Roman"/>
          <w:b/>
          <w:sz w:val="24"/>
          <w:szCs w:val="24"/>
        </w:rPr>
      </w:pPr>
    </w:p>
    <w:p w14:paraId="0187CF3B" w14:textId="77777777" w:rsidR="00D03E69" w:rsidRPr="00D03E69" w:rsidRDefault="00D03E69" w:rsidP="00D03E69">
      <w:pPr>
        <w:pStyle w:val="ListParagraph"/>
        <w:spacing w:after="0"/>
        <w:ind w:left="0" w:right="-270" w:firstLine="720"/>
        <w:jc w:val="center"/>
        <w:rPr>
          <w:rFonts w:ascii="Cambria" w:hAnsi="Cambria" w:cs="Times New Roman"/>
          <w:b/>
          <w:sz w:val="24"/>
          <w:szCs w:val="24"/>
        </w:rPr>
      </w:pPr>
    </w:p>
    <w:p w14:paraId="5225CE9E" w14:textId="77777777" w:rsidR="00D03E69" w:rsidRPr="00D03E69" w:rsidRDefault="00D03E69" w:rsidP="00D03E69">
      <w:pPr>
        <w:pStyle w:val="ListParagraph"/>
        <w:spacing w:after="0"/>
        <w:ind w:left="0" w:right="-270" w:firstLine="720"/>
        <w:jc w:val="center"/>
        <w:rPr>
          <w:rFonts w:ascii="Cambria" w:hAnsi="Cambria" w:cs="Times New Roman"/>
          <w:b/>
          <w:sz w:val="24"/>
          <w:szCs w:val="24"/>
        </w:rPr>
      </w:pPr>
    </w:p>
    <w:p w14:paraId="0F74687B" w14:textId="77777777" w:rsidR="00D03E69" w:rsidRPr="00D03E69" w:rsidRDefault="00D03E69" w:rsidP="00D03E69">
      <w:pPr>
        <w:pStyle w:val="ListParagraph"/>
        <w:spacing w:after="0"/>
        <w:ind w:left="0" w:right="-270" w:firstLine="720"/>
        <w:jc w:val="center"/>
        <w:rPr>
          <w:rFonts w:ascii="Cambria" w:hAnsi="Cambria" w:cs="Times New Roman"/>
          <w:b/>
          <w:sz w:val="24"/>
          <w:szCs w:val="24"/>
        </w:rPr>
      </w:pPr>
    </w:p>
    <w:p w14:paraId="7FD8F6E5" w14:textId="77777777" w:rsidR="00D03E69" w:rsidRPr="00D03E69" w:rsidRDefault="00D03E69" w:rsidP="00D03E69">
      <w:pPr>
        <w:pStyle w:val="ListParagraph"/>
        <w:spacing w:after="0"/>
        <w:ind w:left="0" w:right="-270" w:firstLine="720"/>
        <w:jc w:val="center"/>
        <w:rPr>
          <w:rFonts w:ascii="Cambria" w:hAnsi="Cambria" w:cs="Times New Roman"/>
          <w:b/>
          <w:sz w:val="24"/>
          <w:szCs w:val="24"/>
        </w:rPr>
      </w:pPr>
    </w:p>
    <w:p w14:paraId="4184A295" w14:textId="77777777" w:rsidR="00D03E69" w:rsidRPr="00D03E69" w:rsidRDefault="00D03E69" w:rsidP="00D03E69">
      <w:pPr>
        <w:pStyle w:val="ListParagraph"/>
        <w:spacing w:after="0"/>
        <w:ind w:left="0" w:right="-270" w:firstLine="720"/>
        <w:jc w:val="center"/>
        <w:rPr>
          <w:rFonts w:ascii="Cambria" w:hAnsi="Cambria" w:cs="Times New Roman"/>
          <w:b/>
          <w:sz w:val="24"/>
          <w:szCs w:val="24"/>
        </w:rPr>
      </w:pPr>
    </w:p>
    <w:p w14:paraId="7E7ACBF8" w14:textId="77777777" w:rsidR="00FB08CF" w:rsidRPr="00D03E69" w:rsidRDefault="00FB08CF" w:rsidP="00D03E69">
      <w:pPr>
        <w:rPr>
          <w:rFonts w:ascii="Cambria" w:hAnsi="Cambria"/>
        </w:rPr>
      </w:pPr>
    </w:p>
    <w:sectPr w:rsidR="00FB08CF" w:rsidRPr="00D03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F3E46"/>
    <w:multiLevelType w:val="hybridMultilevel"/>
    <w:tmpl w:val="7304EE30"/>
    <w:lvl w:ilvl="0" w:tplc="40090001">
      <w:start w:val="1"/>
      <w:numFmt w:val="bullet"/>
      <w:lvlText w:val=""/>
      <w:lvlJc w:val="left"/>
      <w:pPr>
        <w:ind w:left="677" w:hanging="360"/>
      </w:pPr>
      <w:rPr>
        <w:rFonts w:ascii="Symbol" w:hAnsi="Symbol" w:hint="default"/>
      </w:r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1" w15:restartNumberingAfterBreak="0">
    <w:nsid w:val="1AEE454B"/>
    <w:multiLevelType w:val="hybridMultilevel"/>
    <w:tmpl w:val="433A5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6055B6"/>
    <w:multiLevelType w:val="hybridMultilevel"/>
    <w:tmpl w:val="24C295A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DF6074"/>
    <w:multiLevelType w:val="hybridMultilevel"/>
    <w:tmpl w:val="02A84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1F342C"/>
    <w:multiLevelType w:val="hybridMultilevel"/>
    <w:tmpl w:val="3B80E63C"/>
    <w:lvl w:ilvl="0" w:tplc="40090001">
      <w:start w:val="1"/>
      <w:numFmt w:val="bullet"/>
      <w:lvlText w:val=""/>
      <w:lvlJc w:val="left"/>
      <w:pPr>
        <w:ind w:left="766" w:hanging="360"/>
      </w:pPr>
      <w:rPr>
        <w:rFonts w:ascii="Symbol" w:hAnsi="Symbol" w:hint="default"/>
      </w:r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5" w15:restartNumberingAfterBreak="0">
    <w:nsid w:val="58B31E18"/>
    <w:multiLevelType w:val="hybridMultilevel"/>
    <w:tmpl w:val="88B4E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2E4933"/>
    <w:multiLevelType w:val="hybridMultilevel"/>
    <w:tmpl w:val="BD6202DE"/>
    <w:lvl w:ilvl="0" w:tplc="40090001">
      <w:start w:val="1"/>
      <w:numFmt w:val="bullet"/>
      <w:lvlText w:val=""/>
      <w:lvlJc w:val="left"/>
      <w:pPr>
        <w:ind w:left="819" w:hanging="360"/>
      </w:pPr>
      <w:rPr>
        <w:rFonts w:ascii="Symbol" w:hAnsi="Symbol"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7" w15:restartNumberingAfterBreak="0">
    <w:nsid w:val="684F7433"/>
    <w:multiLevelType w:val="hybridMultilevel"/>
    <w:tmpl w:val="2C38E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FDB008F"/>
    <w:multiLevelType w:val="hybridMultilevel"/>
    <w:tmpl w:val="4E209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602978">
    <w:abstractNumId w:val="0"/>
  </w:num>
  <w:num w:numId="2" w16cid:durableId="1345128158">
    <w:abstractNumId w:val="4"/>
  </w:num>
  <w:num w:numId="3" w16cid:durableId="1428650655">
    <w:abstractNumId w:val="2"/>
  </w:num>
  <w:num w:numId="4" w16cid:durableId="1239825618">
    <w:abstractNumId w:val="6"/>
  </w:num>
  <w:num w:numId="5" w16cid:durableId="1939604395">
    <w:abstractNumId w:val="3"/>
  </w:num>
  <w:num w:numId="6" w16cid:durableId="1738816299">
    <w:abstractNumId w:val="1"/>
  </w:num>
  <w:num w:numId="7" w16cid:durableId="270819400">
    <w:abstractNumId w:val="7"/>
  </w:num>
  <w:num w:numId="8" w16cid:durableId="1753576502">
    <w:abstractNumId w:val="5"/>
  </w:num>
  <w:num w:numId="9" w16cid:durableId="628897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03"/>
    <w:rsid w:val="0013395C"/>
    <w:rsid w:val="003F79A4"/>
    <w:rsid w:val="00A46BFD"/>
    <w:rsid w:val="00BE7B15"/>
    <w:rsid w:val="00CA0F65"/>
    <w:rsid w:val="00D03E69"/>
    <w:rsid w:val="00D3399F"/>
    <w:rsid w:val="00D617E8"/>
    <w:rsid w:val="00D9198E"/>
    <w:rsid w:val="00EF5803"/>
    <w:rsid w:val="00FB08CF"/>
    <w:rsid w:val="00FF2588"/>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801C"/>
  <w15:chartTrackingRefBased/>
  <w15:docId w15:val="{BCF8B803-5174-4AED-B68F-5561F2E3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5C"/>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95C"/>
    <w:pPr>
      <w:ind w:left="720"/>
      <w:contextualSpacing/>
    </w:pPr>
    <w:rPr>
      <w:lang w:val="en-US" w:eastAsia="en-US"/>
    </w:rPr>
  </w:style>
  <w:style w:type="table" w:styleId="TableGrid">
    <w:name w:val="Table Grid"/>
    <w:basedOn w:val="TableNormal"/>
    <w:uiPriority w:val="59"/>
    <w:rsid w:val="0013395C"/>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 Agartala</dc:creator>
  <cp:keywords/>
  <dc:description/>
  <cp:lastModifiedBy>DIT Agartala</cp:lastModifiedBy>
  <cp:revision>7</cp:revision>
  <dcterms:created xsi:type="dcterms:W3CDTF">2024-12-04T08:00:00Z</dcterms:created>
  <dcterms:modified xsi:type="dcterms:W3CDTF">2024-12-04T08:10:00Z</dcterms:modified>
</cp:coreProperties>
</file>