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D2F2" w14:textId="77777777" w:rsidR="0013395C" w:rsidRPr="00CA0F65" w:rsidRDefault="0013395C" w:rsidP="0013395C">
      <w:pPr>
        <w:ind w:left="709" w:firstLine="567"/>
        <w:jc w:val="both"/>
        <w:rPr>
          <w:rFonts w:ascii="Cambria" w:hAnsi="Cambria"/>
        </w:rPr>
      </w:pPr>
    </w:p>
    <w:p w14:paraId="4B815818" w14:textId="77777777" w:rsidR="0013395C" w:rsidRPr="00CA0F65" w:rsidRDefault="0013395C" w:rsidP="0013395C">
      <w:pPr>
        <w:pStyle w:val="ListParagraph"/>
        <w:ind w:left="0" w:right="-270"/>
        <w:jc w:val="center"/>
        <w:rPr>
          <w:rFonts w:ascii="Cambria" w:hAnsi="Cambria" w:cs="Times New Roman"/>
          <w:b/>
          <w:sz w:val="32"/>
          <w:szCs w:val="32"/>
        </w:rPr>
      </w:pPr>
      <w:r w:rsidRPr="00CA0F65">
        <w:rPr>
          <w:rFonts w:ascii="Cambria" w:hAnsi="Cambria" w:cs="Times New Roman"/>
          <w:b/>
          <w:sz w:val="32"/>
          <w:szCs w:val="32"/>
        </w:rPr>
        <w:t>Major achievements in the year 2018-19</w:t>
      </w:r>
    </w:p>
    <w:p w14:paraId="3C1D63D1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4E8B0D43" w14:textId="77777777" w:rsidR="0013395C" w:rsidRPr="00CA0F65" w:rsidRDefault="0013395C" w:rsidP="0013395C">
      <w:pPr>
        <w:pStyle w:val="ListParagraph"/>
        <w:spacing w:after="0"/>
        <w:ind w:left="0" w:right="-270" w:firstLine="720"/>
        <w:rPr>
          <w:rFonts w:ascii="Cambria" w:hAnsi="Cambria" w:cs="Times New Roman"/>
          <w:b/>
          <w:sz w:val="10"/>
          <w:szCs w:val="24"/>
        </w:rPr>
      </w:pPr>
    </w:p>
    <w:p w14:paraId="5D08D625" w14:textId="16451E99" w:rsidR="0013395C" w:rsidRPr="00CA0F65" w:rsidRDefault="0013395C" w:rsidP="0013395C">
      <w:pPr>
        <w:pStyle w:val="ListParagraph"/>
        <w:spacing w:after="0"/>
        <w:ind w:left="0" w:right="-270"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CA0F65">
        <w:rPr>
          <w:rFonts w:ascii="Cambria" w:hAnsi="Cambria" w:cs="Times New Roman"/>
          <w:b/>
          <w:sz w:val="24"/>
          <w:szCs w:val="24"/>
          <w:u w:val="single"/>
        </w:rPr>
        <w:t>Name of Department:</w:t>
      </w:r>
      <w:r w:rsidRPr="00CA0F65">
        <w:rPr>
          <w:rFonts w:ascii="Cambria" w:hAnsi="Cambria" w:cs="Times New Roman"/>
          <w:b/>
          <w:sz w:val="24"/>
          <w:szCs w:val="24"/>
        </w:rPr>
        <w:t xml:space="preserve"> </w:t>
      </w:r>
      <w:r w:rsidRPr="00CA0F65">
        <w:rPr>
          <w:rFonts w:ascii="Cambria" w:hAnsi="Cambria" w:cs="Times New Roman"/>
          <w:b/>
          <w:sz w:val="24"/>
          <w:szCs w:val="24"/>
        </w:rPr>
        <w:tab/>
      </w:r>
      <w:r w:rsidRPr="00CA0F65">
        <w:rPr>
          <w:rFonts w:ascii="Cambria" w:hAnsi="Cambria" w:cs="Times New Roman"/>
          <w:b/>
          <w:sz w:val="24"/>
          <w:szCs w:val="24"/>
        </w:rPr>
        <w:tab/>
      </w:r>
      <w:r w:rsidRPr="00CA0F65">
        <w:rPr>
          <w:rFonts w:ascii="Cambria" w:hAnsi="Cambria" w:cs="Times New Roman"/>
          <w:iCs/>
          <w:sz w:val="24"/>
          <w:szCs w:val="24"/>
          <w:u w:val="single"/>
        </w:rPr>
        <w:t>General Administration (Political) Department</w:t>
      </w:r>
      <w:r w:rsidRPr="00CA0F65">
        <w:rPr>
          <w:rFonts w:ascii="Cambria" w:hAnsi="Cambria" w:cs="Times New Roman"/>
          <w:i/>
          <w:sz w:val="24"/>
          <w:szCs w:val="24"/>
        </w:rPr>
        <w:tab/>
      </w:r>
    </w:p>
    <w:tbl>
      <w:tblPr>
        <w:tblStyle w:val="TableGrid"/>
        <w:tblW w:w="10378" w:type="dxa"/>
        <w:tblInd w:w="-572" w:type="dxa"/>
        <w:tblLook w:val="04A0" w:firstRow="1" w:lastRow="0" w:firstColumn="1" w:lastColumn="0" w:noHBand="0" w:noVBand="1"/>
      </w:tblPr>
      <w:tblGrid>
        <w:gridCol w:w="10378"/>
      </w:tblGrid>
      <w:tr w:rsidR="0013395C" w:rsidRPr="00CA0F65" w14:paraId="7C46124E" w14:textId="77777777" w:rsidTr="0013395C">
        <w:tc>
          <w:tcPr>
            <w:tcW w:w="10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C1F3C" w14:textId="77777777" w:rsidR="0013395C" w:rsidRPr="00CA0F65" w:rsidRDefault="0013395C" w:rsidP="00FE65FE">
            <w:pPr>
              <w:pStyle w:val="ListParagraph"/>
              <w:ind w:left="0" w:right="-27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671719CF" w14:textId="77777777" w:rsidR="0013395C" w:rsidRPr="00CA0F65" w:rsidRDefault="0013395C" w:rsidP="00FE65FE">
            <w:pPr>
              <w:pStyle w:val="ListParagraph"/>
              <w:ind w:left="0" w:right="-27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3395C" w:rsidRPr="00CA0F65" w14:paraId="034145B9" w14:textId="77777777" w:rsidTr="0013395C">
        <w:trPr>
          <w:trHeight w:val="603"/>
        </w:trPr>
        <w:tc>
          <w:tcPr>
            <w:tcW w:w="10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410F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State Hospitalities</w:t>
            </w:r>
          </w:p>
          <w:p w14:paraId="3AE52174" w14:textId="77777777" w:rsidR="0013395C" w:rsidRPr="00CA0F65" w:rsidRDefault="0013395C" w:rsidP="00FE65FE">
            <w:pPr>
              <w:pStyle w:val="ListParagraph"/>
              <w:ind w:left="0" w:right="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Total 511 numbers of visitors were declared as State Guests and 284 numbers of visitors were declared as Government Guests including VVIPs/VIPs during their visit to Tripura. </w:t>
            </w:r>
          </w:p>
        </w:tc>
      </w:tr>
      <w:tr w:rsidR="0013395C" w:rsidRPr="00CA0F65" w14:paraId="15A24DA5" w14:textId="77777777" w:rsidTr="0013395C">
        <w:trPr>
          <w:trHeight w:val="515"/>
        </w:trPr>
        <w:tc>
          <w:tcPr>
            <w:tcW w:w="10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1C70DE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Observance of National Days</w:t>
            </w:r>
          </w:p>
          <w:p w14:paraId="4685C9FA" w14:textId="77777777" w:rsidR="0013395C" w:rsidRPr="00CA0F65" w:rsidRDefault="0013395C" w:rsidP="00FE65FE">
            <w:pPr>
              <w:pStyle w:val="ListParagraph"/>
              <w:ind w:left="0" w:right="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National days like Republic Day, Independence Day, Martyrs’ Day,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Rashtriya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Ekta Diwas and Gandhi Jayanti were observed in befitting manner. </w:t>
            </w:r>
          </w:p>
        </w:tc>
      </w:tr>
      <w:tr w:rsidR="0013395C" w:rsidRPr="00CA0F65" w14:paraId="36B93830" w14:textId="77777777" w:rsidTr="0013395C">
        <w:trPr>
          <w:trHeight w:val="748"/>
        </w:trPr>
        <w:tc>
          <w:tcPr>
            <w:tcW w:w="10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8973E8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Award</w:t>
            </w:r>
          </w:p>
          <w:p w14:paraId="3AAA6A35" w14:textId="77777777" w:rsidR="0013395C" w:rsidRPr="00CA0F65" w:rsidRDefault="0013395C" w:rsidP="00FE65FE">
            <w:pPr>
              <w:pStyle w:val="ListParagraph"/>
              <w:ind w:left="0" w:right="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Padmashri Award was conferred by Government of India to Shri Thanga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Darlong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, a renowned musician from Unakoti District, Tripura.  </w:t>
            </w:r>
          </w:p>
        </w:tc>
      </w:tr>
      <w:tr w:rsidR="0013395C" w:rsidRPr="00CA0F65" w14:paraId="0EEFDD1C" w14:textId="77777777" w:rsidTr="0013395C">
        <w:trPr>
          <w:trHeight w:val="249"/>
        </w:trPr>
        <w:tc>
          <w:tcPr>
            <w:tcW w:w="10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AD6778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State Pension to Reang Freedom Fighter/Freedom Fighter</w:t>
            </w:r>
          </w:p>
          <w:p w14:paraId="3EA314A6" w14:textId="77777777" w:rsidR="0013395C" w:rsidRPr="00CA0F65" w:rsidRDefault="0013395C" w:rsidP="001339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right="5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>State Pension to the Reang Freedom fighters was enhanced from Rs. 1,000/- per month to   Rs.1,600/- per month.</w:t>
            </w:r>
          </w:p>
          <w:p w14:paraId="115BEF16" w14:textId="77777777" w:rsidR="0013395C" w:rsidRPr="00CA0F65" w:rsidRDefault="0013395C" w:rsidP="001339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right="5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State Pension to the Freedom fighters and their dependents (who are recipients of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Swatantrata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Sainik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Samman (Central) Pension) was enhanced from Rs. 500/- per month to Rs. 800/- per month.</w:t>
            </w:r>
          </w:p>
        </w:tc>
      </w:tr>
      <w:tr w:rsidR="0013395C" w:rsidRPr="00CA0F65" w14:paraId="4804E110" w14:textId="77777777" w:rsidTr="0013395C">
        <w:trPr>
          <w:trHeight w:val="689"/>
        </w:trPr>
        <w:tc>
          <w:tcPr>
            <w:tcW w:w="10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244E7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Monthly Maintenance Allowance</w:t>
            </w:r>
          </w:p>
          <w:p w14:paraId="6A8694BC" w14:textId="77777777" w:rsidR="0013395C" w:rsidRPr="00CA0F65" w:rsidRDefault="0013395C" w:rsidP="00FE65FE">
            <w:pPr>
              <w:ind w:right="5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Monthly Maintenance Allowance (MMA) to the World War II veterans was enhanced from Rs. 6,000/- per month to Rs.10,000/- per month and MMA to wives of deceased WW II veterans was enhanced from Rs. 4,000/- per month to Rs.10,000/- per month. </w:t>
            </w:r>
          </w:p>
        </w:tc>
      </w:tr>
      <w:tr w:rsidR="0013395C" w:rsidRPr="00CA0F65" w14:paraId="4D892EAB" w14:textId="77777777" w:rsidTr="0013395C">
        <w:trPr>
          <w:trHeight w:val="555"/>
        </w:trPr>
        <w:tc>
          <w:tcPr>
            <w:tcW w:w="10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0ACF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Repatriation of Foreigners</w:t>
            </w:r>
          </w:p>
          <w:p w14:paraId="2C416468" w14:textId="77777777" w:rsidR="0013395C" w:rsidRPr="00CA0F65" w:rsidRDefault="0013395C" w:rsidP="00133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54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2(two) Nigerian nationals those who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entened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into Tripura illegally were repatriated to their native with the approval of Government of India, Ministry of External Affairs. </w:t>
            </w:r>
          </w:p>
          <w:p w14:paraId="63B5B90E" w14:textId="77777777" w:rsidR="0013395C" w:rsidRPr="00CA0F65" w:rsidRDefault="0013395C" w:rsidP="00133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right="54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7(seven) number of Bangladesh nationals those who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entened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into Tripura illegally were repatriated to their native with the approval of Government of India, Ministry of External Affairs. </w:t>
            </w:r>
          </w:p>
        </w:tc>
      </w:tr>
      <w:tr w:rsidR="0013395C" w:rsidRPr="00CA0F65" w14:paraId="1D09F966" w14:textId="77777777" w:rsidTr="0013395C">
        <w:trPr>
          <w:trHeight w:val="287"/>
        </w:trPr>
        <w:tc>
          <w:tcPr>
            <w:tcW w:w="10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03522" w14:textId="77777777" w:rsidR="0013395C" w:rsidRPr="00CA0F65" w:rsidRDefault="0013395C" w:rsidP="00FE65FE">
            <w:pPr>
              <w:pStyle w:val="ListParagraph"/>
              <w:ind w:left="0" w:right="5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 xml:space="preserve">Repatriation of </w:t>
            </w:r>
            <w:proofErr w:type="spellStart"/>
            <w:r w:rsidRPr="00CA0F6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Deadbodies</w:t>
            </w:r>
            <w:proofErr w:type="spellEnd"/>
          </w:p>
          <w:p w14:paraId="2E375D7B" w14:textId="77777777" w:rsidR="0013395C" w:rsidRPr="00CA0F65" w:rsidRDefault="0013395C" w:rsidP="00FE65FE">
            <w:pPr>
              <w:ind w:right="5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Dead bodies of 3 (three) Indian nationals (Tripura) were brought back from </w:t>
            </w:r>
            <w:proofErr w:type="spellStart"/>
            <w:r w:rsidRPr="00CA0F65">
              <w:rPr>
                <w:rFonts w:ascii="Cambria" w:hAnsi="Cambria" w:cs="Times New Roman"/>
                <w:sz w:val="24"/>
                <w:szCs w:val="24"/>
              </w:rPr>
              <w:t>Soudi</w:t>
            </w:r>
            <w:proofErr w:type="spellEnd"/>
            <w:r w:rsidRPr="00CA0F65">
              <w:rPr>
                <w:rFonts w:ascii="Cambria" w:hAnsi="Cambria" w:cs="Times New Roman"/>
                <w:sz w:val="24"/>
                <w:szCs w:val="24"/>
              </w:rPr>
              <w:t xml:space="preserve"> Arabia.</w:t>
            </w:r>
          </w:p>
        </w:tc>
      </w:tr>
    </w:tbl>
    <w:p w14:paraId="22B17CFF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0E150C4B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588561ED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100AA248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03006E30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p w14:paraId="428FEC99" w14:textId="77777777" w:rsidR="0013395C" w:rsidRPr="00CA0F65" w:rsidRDefault="0013395C" w:rsidP="0013395C">
      <w:pPr>
        <w:pStyle w:val="ListParagraph"/>
        <w:spacing w:after="0"/>
        <w:ind w:left="0" w:right="-270" w:firstLine="720"/>
        <w:jc w:val="center"/>
        <w:rPr>
          <w:rFonts w:ascii="Cambria" w:hAnsi="Cambria" w:cs="Times New Roman"/>
          <w:b/>
          <w:sz w:val="24"/>
          <w:szCs w:val="24"/>
        </w:rPr>
      </w:pPr>
    </w:p>
    <w:sectPr w:rsidR="0013395C" w:rsidRPr="00CA0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3E46"/>
    <w:multiLevelType w:val="hybridMultilevel"/>
    <w:tmpl w:val="7304EE30"/>
    <w:lvl w:ilvl="0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AEE454B"/>
    <w:multiLevelType w:val="hybridMultilevel"/>
    <w:tmpl w:val="433A5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55B6"/>
    <w:multiLevelType w:val="hybridMultilevel"/>
    <w:tmpl w:val="24C29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074"/>
    <w:multiLevelType w:val="hybridMultilevel"/>
    <w:tmpl w:val="02A84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342C"/>
    <w:multiLevelType w:val="hybridMultilevel"/>
    <w:tmpl w:val="3B80E63C"/>
    <w:lvl w:ilvl="0" w:tplc="4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86" w:hanging="360"/>
      </w:pPr>
    </w:lvl>
    <w:lvl w:ilvl="2" w:tplc="4009001B" w:tentative="1">
      <w:start w:val="1"/>
      <w:numFmt w:val="lowerRoman"/>
      <w:lvlText w:val="%3."/>
      <w:lvlJc w:val="right"/>
      <w:pPr>
        <w:ind w:left="2206" w:hanging="180"/>
      </w:pPr>
    </w:lvl>
    <w:lvl w:ilvl="3" w:tplc="4009000F" w:tentative="1">
      <w:start w:val="1"/>
      <w:numFmt w:val="decimal"/>
      <w:lvlText w:val="%4."/>
      <w:lvlJc w:val="left"/>
      <w:pPr>
        <w:ind w:left="2926" w:hanging="360"/>
      </w:pPr>
    </w:lvl>
    <w:lvl w:ilvl="4" w:tplc="40090019" w:tentative="1">
      <w:start w:val="1"/>
      <w:numFmt w:val="lowerLetter"/>
      <w:lvlText w:val="%5."/>
      <w:lvlJc w:val="left"/>
      <w:pPr>
        <w:ind w:left="3646" w:hanging="360"/>
      </w:pPr>
    </w:lvl>
    <w:lvl w:ilvl="5" w:tplc="4009001B" w:tentative="1">
      <w:start w:val="1"/>
      <w:numFmt w:val="lowerRoman"/>
      <w:lvlText w:val="%6."/>
      <w:lvlJc w:val="right"/>
      <w:pPr>
        <w:ind w:left="4366" w:hanging="180"/>
      </w:pPr>
    </w:lvl>
    <w:lvl w:ilvl="6" w:tplc="4009000F" w:tentative="1">
      <w:start w:val="1"/>
      <w:numFmt w:val="decimal"/>
      <w:lvlText w:val="%7."/>
      <w:lvlJc w:val="left"/>
      <w:pPr>
        <w:ind w:left="5086" w:hanging="360"/>
      </w:pPr>
    </w:lvl>
    <w:lvl w:ilvl="7" w:tplc="40090019" w:tentative="1">
      <w:start w:val="1"/>
      <w:numFmt w:val="lowerLetter"/>
      <w:lvlText w:val="%8."/>
      <w:lvlJc w:val="left"/>
      <w:pPr>
        <w:ind w:left="5806" w:hanging="360"/>
      </w:pPr>
    </w:lvl>
    <w:lvl w:ilvl="8" w:tplc="40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58B31E18"/>
    <w:multiLevelType w:val="hybridMultilevel"/>
    <w:tmpl w:val="88B4E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E4933"/>
    <w:multiLevelType w:val="hybridMultilevel"/>
    <w:tmpl w:val="BD6202DE"/>
    <w:lvl w:ilvl="0" w:tplc="4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684F7433"/>
    <w:multiLevelType w:val="hybridMultilevel"/>
    <w:tmpl w:val="2C38E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008F"/>
    <w:multiLevelType w:val="hybridMultilevel"/>
    <w:tmpl w:val="4E209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2978">
    <w:abstractNumId w:val="0"/>
  </w:num>
  <w:num w:numId="2" w16cid:durableId="1345128158">
    <w:abstractNumId w:val="4"/>
  </w:num>
  <w:num w:numId="3" w16cid:durableId="1428650655">
    <w:abstractNumId w:val="2"/>
  </w:num>
  <w:num w:numId="4" w16cid:durableId="1239825618">
    <w:abstractNumId w:val="6"/>
  </w:num>
  <w:num w:numId="5" w16cid:durableId="1939604395">
    <w:abstractNumId w:val="3"/>
  </w:num>
  <w:num w:numId="6" w16cid:durableId="1738816299">
    <w:abstractNumId w:val="1"/>
  </w:num>
  <w:num w:numId="7" w16cid:durableId="270819400">
    <w:abstractNumId w:val="7"/>
  </w:num>
  <w:num w:numId="8" w16cid:durableId="1753576502">
    <w:abstractNumId w:val="5"/>
  </w:num>
  <w:num w:numId="9" w16cid:durableId="628897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3"/>
    <w:rsid w:val="0013395C"/>
    <w:rsid w:val="007F1EAF"/>
    <w:rsid w:val="00BE7B15"/>
    <w:rsid w:val="00CA0F65"/>
    <w:rsid w:val="00D75E22"/>
    <w:rsid w:val="00D9198E"/>
    <w:rsid w:val="00EF5803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B803-5174-4AED-B68F-5561F2E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5C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95C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13395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 Agartala</dc:creator>
  <cp:keywords/>
  <dc:description/>
  <cp:lastModifiedBy>DIT Agartala</cp:lastModifiedBy>
  <cp:revision>4</cp:revision>
  <dcterms:created xsi:type="dcterms:W3CDTF">2024-12-04T08:00:00Z</dcterms:created>
  <dcterms:modified xsi:type="dcterms:W3CDTF">2024-12-04T08:03:00Z</dcterms:modified>
</cp:coreProperties>
</file>